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BED3" w14:textId="3E59D106" w:rsidR="0098355A" w:rsidRDefault="00FF0BE8">
      <w:r>
        <w:t>Вечер добрый</w:t>
      </w:r>
    </w:p>
    <w:p w14:paraId="16B4AA53" w14:textId="3F73BAF1" w:rsidR="00FF0BE8" w:rsidRDefault="00FF0BE8">
      <w:r>
        <w:t>На этот раз в наш шахматн</w:t>
      </w:r>
      <w:r w:rsidR="00AC1283">
        <w:t xml:space="preserve">ый </w:t>
      </w:r>
      <w:r>
        <w:t>клуб</w:t>
      </w:r>
      <w:r w:rsidR="00AC1283">
        <w:t xml:space="preserve"> заглянул по-настоящему</w:t>
      </w:r>
      <w:r>
        <w:t xml:space="preserve"> древнейший </w:t>
      </w:r>
      <w:r w:rsidR="00AC1283">
        <w:t xml:space="preserve">партнер, а именно образец Лада неустановленной старинной классической модели темно синего цвета. Мы не стали проверять оригинальный ли это цвет, так же как не стали искать похожий образец в картотеке, а немножко очистив и </w:t>
      </w:r>
      <w:proofErr w:type="spellStart"/>
      <w:r w:rsidR="00AC1283">
        <w:t>полирнув</w:t>
      </w:r>
      <w:proofErr w:type="spellEnd"/>
      <w:r w:rsidR="00AC1283">
        <w:t xml:space="preserve"> поверхность, решили разыграть партию, выставив против него молодого талантливого игрока нашего клуба…</w:t>
      </w:r>
    </w:p>
    <w:p w14:paraId="34C6236F" w14:textId="55D77BD4" w:rsidR="00AC1283" w:rsidRDefault="00AC1283">
      <w:r>
        <w:t>Включаем наш новый спектрофотометр и снимаем замер по 5-и углам</w:t>
      </w:r>
    </w:p>
    <w:p w14:paraId="46B64A68" w14:textId="118A5F39" w:rsidR="00AC1283" w:rsidRDefault="00AC1283">
      <w:r>
        <w:t xml:space="preserve">Загрузив измерение в программу </w:t>
      </w:r>
      <w:proofErr w:type="spellStart"/>
      <w:r>
        <w:t>Автолюкс</w:t>
      </w:r>
      <w:proofErr w:type="spellEnd"/>
      <w:r>
        <w:t>, мы не были удивлены, когда в предложенных вариантах марок автомобилей Лады не оказалось вообще…</w:t>
      </w:r>
    </w:p>
    <w:p w14:paraId="0473C815" w14:textId="10E677F9" w:rsidR="002D686B" w:rsidRDefault="002D686B">
      <w:r>
        <w:rPr>
          <w:noProof/>
        </w:rPr>
        <w:drawing>
          <wp:inline distT="0" distB="0" distL="0" distR="0" wp14:anchorId="56582103" wp14:editId="28EFC1B1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548AC" w14:textId="30E75E13" w:rsidR="002D686B" w:rsidRDefault="002D686B">
      <w:r>
        <w:t>Поставив в строке поиска все авто, мы открыли список предложенных формул</w:t>
      </w:r>
    </w:p>
    <w:p w14:paraId="3710DF7C" w14:textId="28A6D6E7" w:rsidR="002D686B" w:rsidRDefault="002D686B">
      <w:r>
        <w:rPr>
          <w:noProof/>
        </w:rPr>
        <w:lastRenderedPageBreak/>
        <w:drawing>
          <wp:inline distT="0" distB="0" distL="0" distR="0" wp14:anchorId="17F13275" wp14:editId="7E4498CC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C7F3" w14:textId="7E09357F" w:rsidR="00986435" w:rsidRDefault="002D686B">
      <w:r>
        <w:t xml:space="preserve">Клиент заказал 0,2 литра краски в акриле, и как раз первый самый близкий по рейтингу 5 рецепт от </w:t>
      </w:r>
      <w:r>
        <w:rPr>
          <w:lang w:val="en-US"/>
        </w:rPr>
        <w:t>Toyota</w:t>
      </w:r>
      <w:r w:rsidRPr="002D686B">
        <w:t xml:space="preserve"> </w:t>
      </w:r>
      <w:r>
        <w:t xml:space="preserve">код 58А0 оказался в системе </w:t>
      </w:r>
      <w:r>
        <w:rPr>
          <w:lang w:val="en-US"/>
        </w:rPr>
        <w:t>DG</w:t>
      </w:r>
      <w:r w:rsidRPr="002D686B">
        <w:t xml:space="preserve"> (</w:t>
      </w:r>
      <w:r>
        <w:rPr>
          <w:lang w:val="en-US"/>
        </w:rPr>
        <w:t>Direct</w:t>
      </w:r>
      <w:r w:rsidRPr="002D686B">
        <w:t xml:space="preserve"> </w:t>
      </w:r>
      <w:r>
        <w:rPr>
          <w:lang w:val="en-US"/>
        </w:rPr>
        <w:t>Gloss</w:t>
      </w:r>
      <w:r>
        <w:t>, краски прямого блеска)</w:t>
      </w:r>
      <w:r w:rsidR="00986435">
        <w:t xml:space="preserve">. Наливаем 50 </w:t>
      </w:r>
      <w:proofErr w:type="gramStart"/>
      <w:r w:rsidR="00986435">
        <w:t>грамм</w:t>
      </w:r>
      <w:proofErr w:type="gramEnd"/>
      <w:r w:rsidR="00986435">
        <w:t xml:space="preserve"> акриловых тонеров по рецепту краски, тщательно перемешиваем, и понимая что от Советской старинной Лады до Тойоты скорее всего далеко, не разбавляем и не напыляем тест, а просто вымазываем уголок тест пластины густой краской и кладем в сушильный шкаф.</w:t>
      </w:r>
    </w:p>
    <w:p w14:paraId="425644D8" w14:textId="4938F260" w:rsidR="00986435" w:rsidRDefault="00986435">
      <w:r>
        <w:t>Позанимавшись другой работой, примерно через пол часа, мы решили посмотреть результат</w:t>
      </w:r>
    </w:p>
    <w:p w14:paraId="28B724B2" w14:textId="086B9725" w:rsidR="00986435" w:rsidRDefault="00986435">
      <w:r>
        <w:rPr>
          <w:noProof/>
        </w:rPr>
        <w:drawing>
          <wp:inline distT="0" distB="0" distL="0" distR="0" wp14:anchorId="2C93A8CC" wp14:editId="1773BEDA">
            <wp:extent cx="2917860" cy="16403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33" cy="164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222E9" w14:textId="75FCC55B" w:rsidR="00986435" w:rsidRPr="00986435" w:rsidRDefault="00986435">
      <w:r>
        <w:rPr>
          <w:noProof/>
        </w:rPr>
        <w:drawing>
          <wp:inline distT="0" distB="0" distL="0" distR="0" wp14:anchorId="0DCAA133" wp14:editId="314C20BC">
            <wp:extent cx="3246633" cy="182512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51" cy="18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DDDF" w14:textId="2EAB0B30" w:rsidR="002D686B" w:rsidRDefault="00AA7E74">
      <w:r>
        <w:rPr>
          <w:noProof/>
        </w:rPr>
        <w:lastRenderedPageBreak/>
        <w:drawing>
          <wp:inline distT="0" distB="0" distL="0" distR="0" wp14:anchorId="6B19DE81" wp14:editId="30510149">
            <wp:extent cx="3308278" cy="1859779"/>
            <wp:effectExtent l="0" t="0" r="698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66" cy="186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8F6B8" w14:textId="05D6BCE5" w:rsidR="00AA7E74" w:rsidRPr="002D686B" w:rsidRDefault="00AA7E74">
      <w:r>
        <w:rPr>
          <w:noProof/>
        </w:rPr>
        <w:drawing>
          <wp:inline distT="0" distB="0" distL="0" distR="0" wp14:anchorId="77531A3E" wp14:editId="5F791E4D">
            <wp:extent cx="3287730" cy="1848228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68" cy="18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F01C" w14:textId="1B12CA2A" w:rsidR="00AC1283" w:rsidRPr="007779A3" w:rsidRDefault="004337F1">
      <w:r>
        <w:t>Секрет колеровки</w:t>
      </w:r>
      <w:r w:rsidRPr="007779A3">
        <w:t>:</w:t>
      </w:r>
    </w:p>
    <w:p w14:paraId="514A5918" w14:textId="1BA29D39" w:rsidR="00AC1283" w:rsidRDefault="004337F1">
      <w:r>
        <w:t xml:space="preserve">Если честно мы не ожидали что в программе вообще найдется похожий рецепт, и уж точно не могли представить, что рецепт от Тойоты окажется так близко. </w:t>
      </w:r>
      <w:r w:rsidR="008F003A">
        <w:t xml:space="preserve">По цветовой программе </w:t>
      </w:r>
      <w:proofErr w:type="spellStart"/>
      <w:r w:rsidR="008F003A">
        <w:t>Автолюкс</w:t>
      </w:r>
      <w:proofErr w:type="spellEnd"/>
      <w:r w:rsidR="008F003A">
        <w:t xml:space="preserve"> код этого цвета относится к категории </w:t>
      </w:r>
      <w:r w:rsidR="008F003A">
        <w:rPr>
          <w:lang w:val="en-US"/>
        </w:rPr>
        <w:t>Engine</w:t>
      </w:r>
      <w:r w:rsidR="008F003A" w:rsidRPr="008F003A">
        <w:t xml:space="preserve"> </w:t>
      </w:r>
      <w:r w:rsidR="008F003A">
        <w:rPr>
          <w:lang w:val="en-US"/>
        </w:rPr>
        <w:t>Bay</w:t>
      </w:r>
      <w:r w:rsidR="008F003A" w:rsidRPr="008F003A">
        <w:t xml:space="preserve"> </w:t>
      </w:r>
      <w:r w:rsidR="008F003A">
        <w:t xml:space="preserve">(подкапотное пространство), и естественно </w:t>
      </w:r>
      <w:proofErr w:type="spellStart"/>
      <w:r w:rsidR="008F003A">
        <w:t>выкраска</w:t>
      </w:r>
      <w:proofErr w:type="spellEnd"/>
      <w:r w:rsidR="008F003A">
        <w:t xml:space="preserve"> не идет в стандартной цветовой картотеке.</w:t>
      </w:r>
    </w:p>
    <w:p w14:paraId="4876422A" w14:textId="6D7E2374" w:rsidR="008F003A" w:rsidRPr="008F003A" w:rsidRDefault="008F003A">
      <w:r>
        <w:t xml:space="preserve">Пример этой колеровки еще раз показывает преимущество спектрофотометра перед цветовой картотекой. В базе стандартной цветовой программы </w:t>
      </w:r>
      <w:proofErr w:type="spellStart"/>
      <w:r>
        <w:t>Автолюкс</w:t>
      </w:r>
      <w:proofErr w:type="spellEnd"/>
      <w:r>
        <w:t xml:space="preserve"> находится в несколько раз больше рецептов которые есть в </w:t>
      </w:r>
      <w:proofErr w:type="spellStart"/>
      <w:r>
        <w:t>выкрасках</w:t>
      </w:r>
      <w:proofErr w:type="spellEnd"/>
      <w:r>
        <w:t xml:space="preserve"> картотеки. Формулы мотоциклов, коммерческого транспорта, грузовиков, каталоги </w:t>
      </w:r>
      <w:proofErr w:type="spellStart"/>
      <w:r>
        <w:rPr>
          <w:lang w:val="en-US"/>
        </w:rPr>
        <w:t>Ral</w:t>
      </w:r>
      <w:proofErr w:type="spellEnd"/>
      <w:r w:rsidRPr="008F003A">
        <w:t xml:space="preserve"> </w:t>
      </w:r>
      <w:r>
        <w:t xml:space="preserve">и </w:t>
      </w:r>
      <w:proofErr w:type="spellStart"/>
      <w:r>
        <w:rPr>
          <w:lang w:val="en-US"/>
        </w:rPr>
        <w:t>Ncs</w:t>
      </w:r>
      <w:proofErr w:type="spellEnd"/>
      <w:r>
        <w:t xml:space="preserve"> и различные дополнительные цвета становятся доступны к сравнению с образцом только при использовании спектрофотометра. Действительно, технология создания этих приборов шагнула вперед</w:t>
      </w:r>
      <w:r w:rsidR="00D601E5">
        <w:t xml:space="preserve">, современные алгоритмы считывания и оцифровки параметров </w:t>
      </w:r>
      <w:r w:rsidR="00D601E5">
        <w:rPr>
          <w:lang w:val="en-US"/>
        </w:rPr>
        <w:t>LAB</w:t>
      </w:r>
      <w:r w:rsidR="00D601E5">
        <w:t xml:space="preserve">, особенно по пяти углам работают отлично не только с популярными металликами и перламутрами, но и с различными </w:t>
      </w:r>
      <w:r w:rsidR="00D601E5" w:rsidRPr="00D601E5">
        <w:t>“</w:t>
      </w:r>
      <w:r w:rsidR="00D601E5">
        <w:t>странными</w:t>
      </w:r>
      <w:r w:rsidR="00D601E5" w:rsidRPr="00D601E5">
        <w:t>”</w:t>
      </w:r>
      <w:r w:rsidR="00D601E5">
        <w:t xml:space="preserve"> и старинными цветами. Когда мы показали образец заказчику, он не стал настаивать на контрольном тесте, а попросил долить заказанный им объем.</w:t>
      </w:r>
      <w:r w:rsidR="007779A3">
        <w:t xml:space="preserve"> В итоге довольный клиент сэкономил на колеровке, а мы сэкономили кучу рабочего времени. </w:t>
      </w:r>
      <w:bookmarkStart w:id="0" w:name="_GoBack"/>
      <w:bookmarkEnd w:id="0"/>
    </w:p>
    <w:sectPr w:rsidR="008F003A" w:rsidRPr="008F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5"/>
    <w:rsid w:val="000C3733"/>
    <w:rsid w:val="002D686B"/>
    <w:rsid w:val="004337F1"/>
    <w:rsid w:val="00634D89"/>
    <w:rsid w:val="007779A3"/>
    <w:rsid w:val="008F003A"/>
    <w:rsid w:val="00986435"/>
    <w:rsid w:val="00AA7E74"/>
    <w:rsid w:val="00AC1283"/>
    <w:rsid w:val="00B97675"/>
    <w:rsid w:val="00BD1C4A"/>
    <w:rsid w:val="00D601E5"/>
    <w:rsid w:val="00EB2A91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2830"/>
  <w15:chartTrackingRefBased/>
  <w15:docId w15:val="{EB7D2452-0E42-4D03-AEDF-35066FFA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900x</dc:creator>
  <cp:keywords/>
  <dc:description/>
  <cp:lastModifiedBy>900x</cp:lastModifiedBy>
  <cp:revision>10</cp:revision>
  <dcterms:created xsi:type="dcterms:W3CDTF">2018-12-19T16:26:00Z</dcterms:created>
  <dcterms:modified xsi:type="dcterms:W3CDTF">2018-12-19T19:31:00Z</dcterms:modified>
</cp:coreProperties>
</file>